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SEO Quarterly Business Review (QBR) Template</w:t>
      </w:r>
    </w:p>
    <w:p>
      <w:pPr>
        <w:spacing w:lineRule="auto"/>
      </w:pPr>
      <w:r>
        <w:rPr>
          <w:i/>
        </w:rPr>
        <w:t xml:space="preserve">A great QBR shifts the conversation from raw rankings to revenue, pipeline, and progress against the goals you set together. This template gives you an executive-ready structure to report honestly on the last quarter, own the misses, and earn buy-in for the next 90 days. Use it as a deck outline or a shared doc with stakeholders.</w:t>
      </w:r>
    </w:p>
    <w:p>
      <w:pPr>
        <w:pStyle w:val="Heading2"/>
        <w:spacing w:lineRule="auto"/>
      </w:pPr>
      <w:r>
        <w:rPr/>
        <w:t xml:space="preserve">Executive Summary &amp; Goal Progress</w:t>
      </w:r>
    </w:p>
    <w:p>
      <w:pPr>
        <w:spacing w:lineRule="auto"/>
      </w:pPr>
      <w:r>
        <w:rPr>
          <w:i/>
        </w:rPr>
        <w:t xml:space="preserve">When to use: Open the QBR with a one-screen recap so busy stakeholders grasp progress before any detail.</w:t>
      </w:r>
    </w:p>
    <w:p>
      <w:pPr>
        <w:pStyle w:val="Heading3"/>
        <w:spacing w:lineRule="auto"/>
      </w:pPr>
      <w:r>
        <w:rPr/>
        <w:t xml:space="preserve">Executive Summary &amp; Goal Progress</w:t>
      </w:r>
    </w:p>
    <w:p>
      <w:pPr>
        <w:spacing w:lineRule="auto"/>
      </w:pPr>
      <w:r>
        <w:rPr/>
        <w:t xml:space="preserve">Lead with the story, not the spreadsheet. State where the program stands against the goals you agreed on at the start of the quarter, then let later sections supply the proof.</w:t>
      </w:r>
    </w:p>
    <w:p>
      <w:pPr>
        <w:numPr>
          <w:ilvl w:val="0"/>
          <w:numId w:val="1"/>
        </w:numPr>
        <w:spacing w:lineRule="auto"/>
      </w:pPr>
      <w:r>
        <w:rPr>
          <w:b/>
        </w:rPr>
        <w:t xml:space="preserve">Quarter in one line:</w:t>
      </w:r>
      <w:r>
        <w:rPr/>
        <w:t xml:space="preserve">[Headline outcome, e.g. organic pipeline up vs target]</w:t>
      </w:r>
    </w:p>
    <w:p>
      <w:pPr>
        <w:numPr>
          <w:ilvl w:val="0"/>
          <w:numId w:val="1"/>
        </w:numPr>
        <w:spacing w:lineRule="auto"/>
      </w:pPr>
      <w:r>
        <w:rPr>
          <w:b/>
        </w:rPr>
        <w:t xml:space="preserve">Primary goal:</w:t>
      </w:r>
      <w:r>
        <w:rPr/>
        <w:t xml:space="preserve">[Goal &amp; owner]</w:t>
      </w:r>
      <w:r>
        <w:rPr/>
        <w:t xml:space="preserve">, status </w:t>
      </w:r>
      <w:r>
        <w:rPr/>
        <w:t xml:space="preserve">[On track / At risk / Off track]</w:t>
      </w:r>
    </w:p>
    <w:p>
      <w:pPr>
        <w:numPr>
          <w:ilvl w:val="0"/>
          <w:numId w:val="1"/>
        </w:numPr>
        <w:spacing w:lineRule="auto"/>
      </w:pPr>
      <w:r>
        <w:rPr>
          <w:b/>
        </w:rPr>
        <w:t xml:space="preserve">Secondary goals:</w:t>
      </w:r>
      <w:r>
        <w:rPr/>
        <w:t xml:space="preserve">[Goal 2 status]</w:t>
      </w:r>
      <w:r>
        <w:rPr/>
        <w:t xml:space="preserve">, </w:t>
      </w:r>
      <w:r>
        <w:rPr/>
        <w:t xml:space="preserve">[Goal 3 status]</w:t>
      </w:r>
    </w:p>
    <w:p>
      <w:pPr>
        <w:numPr>
          <w:ilvl w:val="0"/>
          <w:numId w:val="1"/>
        </w:numPr>
        <w:spacing w:lineRule="auto"/>
      </w:pPr>
      <w:r>
        <w:rPr>
          <w:b/>
        </w:rPr>
        <w:t xml:space="preserve">Top business outcome:</w:t>
      </w:r>
      <w:r>
        <w:rPr/>
        <w:t xml:space="preserve">[Revenue / leads / signups influenced]</w:t>
      </w:r>
    </w:p>
    <w:p>
      <w:pPr>
        <w:spacing w:lineRule="auto"/>
      </w:pPr>
      <w:r>
        <w:rPr/>
        <w:t xml:space="preserve">Keep this honest. If a goal slipped, say so here and signal that the plan addresses it. Tie every status back to the commercial objective the client cares about, not vanity traffic.</w:t>
      </w:r>
    </w:p>
    <w:p>
      <w:pPr>
        <w:spacing w:lineRule="auto"/>
      </w:pPr>
      <w:r>
        <w:rPr>
          <w:b/>
        </w:rPr>
        <w:t xml:space="preserve">Reporting window:</w:t>
      </w:r>
      <w:r>
        <w:rPr/>
        <w:t xml:space="preserve">[Q&amp;X dates]</w:t>
      </w:r>
      <w:r>
        <w:rPr/>
        <w:t xml:space="preserve">  |  </w:t>
      </w:r>
      <w:r>
        <w:rPr>
          <w:b/>
        </w:rPr>
        <w:t xml:space="preserve">Prepared by:</w:t>
      </w:r>
      <w:r>
        <w:rPr/>
        <w:t xml:space="preserve">[Name]</w:t>
      </w:r>
    </w:p>
    <w:p>
      <w:pPr>
        <w:spacing w:lineRule="auto"/>
      </w:pPr>
      <w:r>
        <w:rPr/>
        <w:t xml:space="preserve"> </w:t>
      </w:r>
    </w:p>
    <w:p>
      <w:pPr>
        <w:pStyle w:val="Heading2"/>
        <w:spacing w:lineRule="auto"/>
      </w:pPr>
      <w:r>
        <w:rPr/>
        <w:t xml:space="preserve">Results vs Targets (traffic, rankings, conversions)</w:t>
      </w:r>
    </w:p>
    <w:p>
      <w:pPr>
        <w:spacing w:lineRule="auto"/>
      </w:pPr>
      <w:r>
        <w:rPr>
          <w:i/>
        </w:rPr>
        <w:t xml:space="preserve">When to use: Show the numbers side by side with the targets you committed to, sourced from real platforms.</w:t>
      </w:r>
    </w:p>
    <w:p>
      <w:pPr>
        <w:pStyle w:val="Heading3"/>
        <w:spacing w:lineRule="auto"/>
      </w:pPr>
      <w:r>
        <w:rPr/>
        <w:t xml:space="preserve">Results vs Targets</w:t>
      </w:r>
    </w:p>
    <w:p>
      <w:pPr>
        <w:spacing w:lineRule="auto"/>
      </w:pPr>
      <w:r>
        <w:rPr/>
        <w:t xml:space="preserve">Compare each metric to the target set last quarter, with the prior period for context. Pull data from GA4, Google Search Console, and your rank tracker so every figure is defensible.</w:t>
      </w:r>
    </w:p>
    <w:p>
      <w:pPr>
        <w:numPr>
          <w:ilvl w:val="0"/>
          <w:numId w:val="2"/>
        </w:numPr>
        <w:spacing w:lineRule="auto"/>
      </w:pPr>
      <w:r>
        <w:rPr>
          <w:b/>
        </w:rPr>
        <w:t xml:space="preserve">Organic sessions:</w:t>
      </w:r>
      <w:r>
        <w:rPr/>
        <w:t xml:space="preserve">[Actual]</w:t>
      </w:r>
      <w:r>
        <w:rPr/>
        <w:t xml:space="preserve"> vs target </w:t>
      </w:r>
      <w:r>
        <w:rPr/>
        <w:t xml:space="preserve">[Target]</w:t>
      </w:r>
      <w:r>
        <w:rPr/>
        <w:t xml:space="preserve"> (QoQ </w:t>
      </w:r>
      <w:r>
        <w:rPr/>
        <w:t xml:space="preserve">[+/- %]</w:t>
      </w:r>
      <w:r>
        <w:rPr/>
        <w:t xml:space="preserve">)</w:t>
      </w:r>
    </w:p>
    <w:p>
      <w:pPr>
        <w:numPr>
          <w:ilvl w:val="0"/>
          <w:numId w:val="2"/>
        </w:numPr>
        <w:spacing w:lineRule="auto"/>
      </w:pPr>
      <w:r>
        <w:rPr>
          <w:b/>
        </w:rPr>
        <w:t xml:space="preserve">Non-brand clicks &amp; impressions:</w:t>
      </w:r>
      <w:r>
        <w:rPr/>
        <w:t xml:space="preserve">[GSC figures]</w:t>
      </w:r>
    </w:p>
    <w:p>
      <w:pPr>
        <w:numPr>
          <w:ilvl w:val="0"/>
          <w:numId w:val="2"/>
        </w:numPr>
        <w:spacing w:lineRule="auto"/>
      </w:pPr>
      <w:r>
        <w:rPr>
          <w:b/>
        </w:rPr>
        <w:t xml:space="preserve">Keyword visibility:</w:t>
      </w:r>
      <w:r>
        <w:rPr/>
        <w:t xml:space="preserve">[Tracked terms in top 3 / top 10]</w:t>
      </w:r>
    </w:p>
    <w:p>
      <w:pPr>
        <w:numPr>
          <w:ilvl w:val="0"/>
          <w:numId w:val="2"/>
        </w:numPr>
        <w:spacing w:lineRule="auto"/>
      </w:pPr>
      <w:r>
        <w:rPr>
          <w:b/>
        </w:rPr>
        <w:t xml:space="preserve">Organic conversions:</w:t>
      </w:r>
      <w:r>
        <w:rPr/>
        <w:t xml:space="preserve">[Leads / sales]</w:t>
      </w:r>
      <w:r>
        <w:rPr/>
        <w:t xml:space="preserve"> vs target </w:t>
      </w:r>
      <w:r>
        <w:rPr/>
        <w:t xml:space="preserve">[Target]</w:t>
      </w:r>
    </w:p>
    <w:p>
      <w:pPr>
        <w:numPr>
          <w:ilvl w:val="0"/>
          <w:numId w:val="2"/>
        </w:numPr>
        <w:spacing w:lineRule="auto"/>
      </w:pPr>
      <w:r>
        <w:rPr>
          <w:b/>
        </w:rPr>
        <w:t xml:space="preserve">Conversion rate &amp; assisted value:</w:t>
      </w:r>
      <w:r>
        <w:rPr/>
        <w:t xml:space="preserve">[CVR / pipeline]</w:t>
      </w:r>
    </w:p>
    <w:p>
      <w:pPr>
        <w:spacing w:lineRule="auto"/>
      </w:pPr>
      <w:r>
        <w:rPr/>
        <w:t xml:space="preserve">Separate brand from non-brand so growth is not flattered by demand you did not create. Flag any tracking changes, algorithm updates, or seasonality that shaped the numbers. Where a target was missed, state the gap plainly and point to the relevant learning in the next section.</w:t>
      </w:r>
    </w:p>
    <w:p>
      <w:pPr>
        <w:spacing w:lineRule="auto"/>
      </w:pPr>
      <w:r>
        <w:rPr/>
        <w:t xml:space="preserve"> </w:t>
      </w:r>
    </w:p>
    <w:p>
      <w:pPr>
        <w:pStyle w:val="Heading2"/>
        <w:spacing w:lineRule="auto"/>
      </w:pPr>
      <w:r>
        <w:rPr/>
        <w:t xml:space="preserve">What We Did &amp; What We Learned</w:t>
      </w:r>
    </w:p>
    <w:p>
      <w:pPr>
        <w:spacing w:lineRule="auto"/>
      </w:pPr>
      <w:r>
        <w:rPr>
          <w:i/>
        </w:rPr>
        <w:t xml:space="preserve">When to use: Connect the quarter's activity to outcomes and surface the insights that will shape the next plan.</w:t>
      </w:r>
    </w:p>
    <w:p>
      <w:pPr>
        <w:pStyle w:val="Heading3"/>
        <w:spacing w:lineRule="auto"/>
      </w:pPr>
      <w:r>
        <w:rPr/>
        <w:t xml:space="preserve">What We Did &amp; What We Learned</w:t>
      </w:r>
    </w:p>
    <w:p>
      <w:pPr>
        <w:spacing w:lineRule="auto"/>
      </w:pPr>
      <w:r>
        <w:rPr/>
        <w:t xml:space="preserve">Map effort to impact. Stakeholders fund outcomes, not task lists, so frame each workstream by the result it drove or the hypothesis it tested.</w:t>
      </w:r>
    </w:p>
    <w:p>
      <w:pPr>
        <w:numPr>
          <w:ilvl w:val="0"/>
          <w:numId w:val="3"/>
        </w:numPr>
        <w:spacing w:lineRule="auto"/>
      </w:pPr>
      <w:r>
        <w:rPr>
          <w:b/>
        </w:rPr>
        <w:t xml:space="preserve">Content:</w:t>
      </w:r>
      <w:r>
        <w:rPr/>
        <w:t xml:space="preserve">[Pages published / refreshed]</w:t>
      </w:r>
      <w:r>
        <w:rPr/>
        <w:t xml:space="preserve"> → </w:t>
      </w:r>
      <w:r>
        <w:rPr/>
        <w:t xml:space="preserve">[Outcome]</w:t>
      </w:r>
    </w:p>
    <w:p>
      <w:pPr>
        <w:numPr>
          <w:ilvl w:val="0"/>
          <w:numId w:val="3"/>
        </w:numPr>
        <w:spacing w:lineRule="auto"/>
      </w:pPr>
      <w:r>
        <w:rPr>
          <w:b/>
        </w:rPr>
        <w:t xml:space="preserve">Technical:</w:t>
      </w:r>
      <w:r>
        <w:rPr/>
        <w:t xml:space="preserve">[Fixes shipped]</w:t>
      </w:r>
      <w:r>
        <w:rPr/>
        <w:t xml:space="preserve"> → </w:t>
      </w:r>
      <w:r>
        <w:rPr/>
        <w:t xml:space="preserve">[Crawl / Core Web Vitals impact]</w:t>
      </w:r>
    </w:p>
    <w:p>
      <w:pPr>
        <w:numPr>
          <w:ilvl w:val="0"/>
          <w:numId w:val="3"/>
        </w:numPr>
        <w:spacing w:lineRule="auto"/>
      </w:pPr>
      <w:r>
        <w:rPr>
          <w:b/>
        </w:rPr>
        <w:t xml:space="preserve">Authority:</w:t>
      </w:r>
      <w:r>
        <w:rPr/>
        <w:t xml:space="preserve">[Links / digital PR earned]</w:t>
      </w:r>
      <w:r>
        <w:rPr/>
        <w:t xml:space="preserve"> → </w:t>
      </w:r>
      <w:r>
        <w:rPr/>
        <w:t xml:space="preserve">[Effect]</w:t>
      </w:r>
    </w:p>
    <w:p>
      <w:pPr>
        <w:spacing w:lineRule="auto"/>
      </w:pPr>
      <w:r>
        <w:rPr/>
        <w:t xml:space="preserve">Then translate it into learnings the next quarter will act on:</w:t>
      </w:r>
    </w:p>
    <w:p>
      <w:pPr>
        <w:numPr>
          <w:ilvl w:val="0"/>
          <w:numId w:val="4"/>
        </w:numPr>
        <w:spacing w:lineRule="auto"/>
      </w:pPr>
      <w:r>
        <w:rPr/>
        <w:t xml:space="preserve">[What worked and why we will scale it]</w:t>
      </w:r>
    </w:p>
    <w:p>
      <w:pPr>
        <w:numPr>
          <w:ilvl w:val="0"/>
          <w:numId w:val="4"/>
        </w:numPr>
        <w:spacing w:lineRule="auto"/>
      </w:pPr>
      <w:r>
        <w:rPr/>
        <w:t xml:space="preserve">[What underperformed and the hypothesis for why]</w:t>
      </w:r>
    </w:p>
    <w:p>
      <w:pPr>
        <w:numPr>
          <w:ilvl w:val="0"/>
          <w:numId w:val="4"/>
        </w:numPr>
        <w:spacing w:lineRule="auto"/>
      </w:pPr>
      <w:r>
        <w:rPr/>
        <w:t xml:space="preserve">[A test result that changes our approach]</w:t>
      </w:r>
    </w:p>
    <w:p>
      <w:pPr>
        <w:spacing w:lineRule="auto"/>
      </w:pPr>
      <w:r>
        <w:rPr/>
        <w:t xml:space="preserve">Be specific about cause and effect, and resist claiming credit for movement you cannot attribute. The strongest learnings are the ones that reshape where budget goes next.</w:t>
      </w:r>
    </w:p>
    <w:p>
      <w:pPr>
        <w:spacing w:lineRule="auto"/>
      </w:pPr>
      <w:r>
        <w:rPr/>
        <w:t xml:space="preserve"> </w:t>
      </w:r>
    </w:p>
    <w:p>
      <w:pPr>
        <w:pStyle w:val="Heading2"/>
        <w:spacing w:lineRule="auto"/>
      </w:pPr>
      <w:r>
        <w:rPr/>
        <w:t xml:space="preserve">Wins, Misses &amp; Risks</w:t>
      </w:r>
    </w:p>
    <w:p>
      <w:pPr>
        <w:spacing w:lineRule="auto"/>
      </w:pPr>
      <w:r>
        <w:rPr>
          <w:i/>
        </w:rPr>
        <w:t xml:space="preserve">When to use: Build trust by celebrating real wins, owning the misses, and naming risks before they surface elsewhere.</w:t>
      </w:r>
    </w:p>
    <w:p>
      <w:pPr>
        <w:pStyle w:val="Heading3"/>
        <w:spacing w:lineRule="auto"/>
      </w:pPr>
      <w:r>
        <w:rPr/>
        <w:t xml:space="preserve">Wins, Misses &amp; Risks</w:t>
      </w:r>
    </w:p>
    <w:p>
      <w:pPr>
        <w:spacing w:lineRule="auto"/>
      </w:pPr>
      <w:r>
        <w:rPr/>
        <w:t xml:space="preserve">Candor here is what makes the rest of the deck credible. Give wins and misses equal airtime, and treat risks as items you are already managing.</w:t>
      </w:r>
    </w:p>
    <w:p>
      <w:pPr>
        <w:spacing w:lineRule="auto"/>
      </w:pPr>
      <w:r>
        <w:rPr>
          <w:b/>
        </w:rPr>
        <w:t xml:space="preserve">Wins</w:t>
      </w:r>
    </w:p>
    <w:p>
      <w:pPr>
        <w:numPr>
          <w:ilvl w:val="0"/>
          <w:numId w:val="5"/>
        </w:numPr>
        <w:spacing w:lineRule="auto"/>
      </w:pPr>
      <w:r>
        <w:rPr/>
        <w:t xml:space="preserve">[Win tied to a business outcome]</w:t>
      </w:r>
    </w:p>
    <w:p>
      <w:pPr>
        <w:numPr>
          <w:ilvl w:val="0"/>
          <w:numId w:val="5"/>
        </w:numPr>
        <w:spacing w:lineRule="auto"/>
      </w:pPr>
      <w:r>
        <w:rPr/>
        <w:t xml:space="preserve">[Win that unblocked future growth]</w:t>
      </w:r>
    </w:p>
    <w:p>
      <w:pPr>
        <w:spacing w:lineRule="auto"/>
      </w:pPr>
      <w:r>
        <w:rPr>
          <w:b/>
        </w:rPr>
        <w:t xml:space="preserve">Misses</w:t>
      </w:r>
    </w:p>
    <w:p>
      <w:pPr>
        <w:numPr>
          <w:ilvl w:val="0"/>
          <w:numId w:val="6"/>
        </w:numPr>
        <w:spacing w:lineRule="auto"/>
      </w:pPr>
      <w:r>
        <w:rPr/>
        <w:t xml:space="preserve">[Missed target]</w:t>
      </w:r>
      <w:r>
        <w:rPr/>
        <w:t xml:space="preserve">, root cause </w:t>
      </w:r>
      <w:r>
        <w:rPr/>
        <w:t xml:space="preserve">[Reason]</w:t>
      </w:r>
      <w:r>
        <w:rPr/>
        <w:t xml:space="preserve">, fix </w:t>
      </w:r>
      <w:r>
        <w:rPr/>
        <w:t xml:space="preserve">[Action]</w:t>
      </w:r>
    </w:p>
    <w:p>
      <w:pPr>
        <w:numPr>
          <w:ilvl w:val="0"/>
          <w:numId w:val="6"/>
        </w:numPr>
        <w:spacing w:lineRule="auto"/>
      </w:pPr>
      <w:r>
        <w:rPr/>
        <w:t xml:space="preserve">[Underdelivered workstream]</w:t>
      </w:r>
      <w:r>
        <w:rPr/>
        <w:t xml:space="preserve">: what changes next</w:t>
      </w:r>
    </w:p>
    <w:p>
      <w:pPr>
        <w:spacing w:lineRule="auto"/>
      </w:pPr>
      <w:r>
        <w:rPr>
          <w:b/>
        </w:rPr>
        <w:t xml:space="preserve">Risks &amp; dependencies</w:t>
      </w:r>
    </w:p>
    <w:p>
      <w:pPr>
        <w:numPr>
          <w:ilvl w:val="0"/>
          <w:numId w:val="7"/>
        </w:numPr>
        <w:spacing w:lineRule="auto"/>
      </w:pPr>
      <w:r>
        <w:rPr/>
        <w:t xml:space="preserve">[Algorithm / competitive / resourcing risk]</w:t>
      </w:r>
      <w:r>
        <w:rPr/>
        <w:t xml:space="preserve">, mitigation </w:t>
      </w:r>
      <w:r>
        <w:rPr/>
        <w:t xml:space="preserve">[Plan]</w:t>
      </w:r>
    </w:p>
    <w:p>
      <w:pPr>
        <w:numPr>
          <w:ilvl w:val="0"/>
          <w:numId w:val="7"/>
        </w:numPr>
        <w:spacing w:lineRule="auto"/>
      </w:pPr>
      <w:r>
        <w:rPr/>
        <w:t xml:space="preserve">[Client-side blocker, e.g. dev capacity]</w:t>
      </w:r>
      <w:r>
        <w:rPr/>
        <w:t xml:space="preserve">: the ask</w:t>
      </w:r>
    </w:p>
    <w:p>
      <w:pPr>
        <w:spacing w:lineRule="auto"/>
      </w:pPr>
      <w:r>
        <w:rPr/>
        <w:t xml:space="preserve">Never bury a miss or guarantee a ranking recovery. Owning the gap and showing a credible plan earns more confidence than a flawless-looking slide ever will.</w:t>
      </w:r>
    </w:p>
    <w:p>
      <w:pPr>
        <w:spacing w:lineRule="auto"/>
      </w:pPr>
      <w:r>
        <w:rPr/>
        <w:t xml:space="preserve"> </w:t>
      </w:r>
    </w:p>
    <w:p>
      <w:pPr>
        <w:pStyle w:val="Heading2"/>
        <w:spacing w:lineRule="auto"/>
      </w:pPr>
      <w:r>
        <w:rPr/>
        <w:t xml:space="preserve">Next-Quarter Strategy &amp; Roadmap</w:t>
      </w:r>
    </w:p>
    <w:p>
      <w:pPr>
        <w:spacing w:lineRule="auto"/>
      </w:pPr>
      <w:r>
        <w:rPr>
          <w:i/>
        </w:rPr>
        <w:t xml:space="preserve">When to use: Spend the bulk of the QBR here: set goals, priorities, and a sequenced plan for the next 90 days.</w:t>
      </w:r>
    </w:p>
    <w:p>
      <w:pPr>
        <w:pStyle w:val="Heading3"/>
        <w:spacing w:lineRule="auto"/>
      </w:pPr>
      <w:r>
        <w:rPr/>
        <w:t xml:space="preserve">Next-Quarter Strategy &amp; Roadmap</w:t>
      </w:r>
    </w:p>
    <w:p>
      <w:pPr>
        <w:spacing w:lineRule="auto"/>
      </w:pPr>
      <w:r>
        <w:rPr/>
        <w:t xml:space="preserve">This is the heart of the review. Anchor the next 90 days to commercial goals, then show the sequence of work that gets you there.</w:t>
      </w:r>
    </w:p>
    <w:p>
      <w:pPr>
        <w:spacing w:lineRule="auto"/>
      </w:pPr>
      <w:r>
        <w:rPr>
          <w:b/>
        </w:rPr>
        <w:t xml:space="preserve">Goals &amp; success metrics</w:t>
      </w:r>
    </w:p>
    <w:p>
      <w:pPr>
        <w:numPr>
          <w:ilvl w:val="0"/>
          <w:numId w:val="8"/>
        </w:numPr>
        <w:spacing w:lineRule="auto"/>
      </w:pPr>
      <w:r>
        <w:rPr/>
        <w:t xml:space="preserve">Primary goal: </w:t>
      </w:r>
      <w:r>
        <w:rPr/>
        <w:t xml:space="preserve">[Outcome &amp; target]</w:t>
      </w:r>
    </w:p>
    <w:p>
      <w:pPr>
        <w:numPr>
          <w:ilvl w:val="0"/>
          <w:numId w:val="8"/>
        </w:numPr>
        <w:spacing w:lineRule="auto"/>
      </w:pPr>
      <w:r>
        <w:rPr/>
        <w:t xml:space="preserve">Leading indicators: </w:t>
      </w:r>
      <w:r>
        <w:rPr/>
        <w:t xml:space="preserve">[Metrics we will watch monthly]</w:t>
      </w:r>
    </w:p>
    <w:p>
      <w:pPr>
        <w:spacing w:lineRule="auto"/>
      </w:pPr>
      <w:r>
        <w:rPr>
          <w:b/>
        </w:rPr>
        <w:t xml:space="preserve">Strategic priorities</w:t>
      </w:r>
    </w:p>
    <w:p>
      <w:pPr>
        <w:numPr>
          <w:ilvl w:val="0"/>
          <w:numId w:val="9"/>
        </w:numPr>
        <w:spacing w:lineRule="auto"/>
      </w:pPr>
      <w:r>
        <w:rPr/>
        <w:t xml:space="preserve">[Priority 1 &amp; the thesis behind it]</w:t>
      </w:r>
    </w:p>
    <w:p>
      <w:pPr>
        <w:numPr>
          <w:ilvl w:val="0"/>
          <w:numId w:val="9"/>
        </w:numPr>
        <w:spacing w:lineRule="auto"/>
      </w:pPr>
      <w:r>
        <w:rPr/>
        <w:t xml:space="preserve">[Priority 2]</w:t>
      </w:r>
    </w:p>
    <w:p>
      <w:pPr>
        <w:numPr>
          <w:ilvl w:val="0"/>
          <w:numId w:val="9"/>
        </w:numPr>
        <w:spacing w:lineRule="auto"/>
      </w:pPr>
      <w:r>
        <w:rPr/>
        <w:t xml:space="preserve">[Priority 3]</w:t>
      </w:r>
    </w:p>
    <w:p>
      <w:pPr>
        <w:spacing w:lineRule="auto"/>
      </w:pPr>
      <w:r>
        <w:rPr>
          <w:b/>
        </w:rPr>
        <w:t xml:space="preserve">Roadmap by month</w:t>
      </w:r>
    </w:p>
    <w:p>
      <w:pPr>
        <w:numPr>
          <w:ilvl w:val="0"/>
          <w:numId w:val="10"/>
        </w:numPr>
        <w:spacing w:lineRule="auto"/>
      </w:pPr>
      <w:r>
        <w:rPr/>
        <w:t xml:space="preserve">Month 1: </w:t>
      </w:r>
      <w:r>
        <w:rPr/>
        <w:t xml:space="preserve">[Key initiatives]</w:t>
      </w:r>
    </w:p>
    <w:p>
      <w:pPr>
        <w:numPr>
          <w:ilvl w:val="0"/>
          <w:numId w:val="10"/>
        </w:numPr>
        <w:spacing w:lineRule="auto"/>
      </w:pPr>
      <w:r>
        <w:rPr/>
        <w:t xml:space="preserve">Month 2: </w:t>
      </w:r>
      <w:r>
        <w:rPr/>
        <w:t xml:space="preserve">[Key initiatives]</w:t>
      </w:r>
    </w:p>
    <w:p>
      <w:pPr>
        <w:numPr>
          <w:ilvl w:val="0"/>
          <w:numId w:val="10"/>
        </w:numPr>
        <w:spacing w:lineRule="auto"/>
      </w:pPr>
      <w:r>
        <w:rPr/>
        <w:t xml:space="preserve">Month 3: </w:t>
      </w:r>
      <w:r>
        <w:rPr/>
        <w:t xml:space="preserve">[Key initiatives]</w:t>
      </w:r>
    </w:p>
    <w:p>
      <w:pPr>
        <w:spacing w:lineRule="auto"/>
      </w:pPr>
      <w:r>
        <w:rPr/>
        <w:t xml:space="preserve">Tie each priority to a target and an owner, and frame expected impact as a range, not a promise. Show how learnings from last quarter directly shaped these choices so the plan reads as evidence-led, not generic.</w:t>
      </w:r>
    </w:p>
    <w:p>
      <w:pPr>
        <w:spacing w:lineRule="auto"/>
      </w:pPr>
      <w:r>
        <w:rPr/>
        <w:t xml:space="preserve"> </w:t>
      </w:r>
    </w:p>
    <w:p>
      <w:pPr>
        <w:pStyle w:val="Heading2"/>
        <w:spacing w:lineRule="auto"/>
      </w:pPr>
      <w:r>
        <w:rPr/>
        <w:t xml:space="preserve">Budget, Resources &amp; Asks</w:t>
      </w:r>
    </w:p>
    <w:p>
      <w:pPr>
        <w:spacing w:lineRule="auto"/>
      </w:pPr>
      <w:r>
        <w:rPr>
          <w:i/>
        </w:rPr>
        <w:t xml:space="preserve">When to use: Close by confirming investment, the resources required, and the decisions you need from the client.</w:t>
      </w:r>
    </w:p>
    <w:p>
      <w:pPr>
        <w:pStyle w:val="Heading3"/>
        <w:spacing w:lineRule="auto"/>
      </w:pPr>
      <w:r>
        <w:rPr/>
        <w:t xml:space="preserve">Budget, Resources &amp; Asks</w:t>
      </w:r>
    </w:p>
    <w:p>
      <w:pPr>
        <w:spacing w:lineRule="auto"/>
      </w:pPr>
      <w:r>
        <w:rPr/>
        <w:t xml:space="preserve">End on the decisions that unlock the plan. Connect every dollar and dependency to the strategy above so the investment case is self-evident.</w:t>
      </w:r>
    </w:p>
    <w:p>
      <w:pPr>
        <w:spacing w:lineRule="auto"/>
      </w:pPr>
      <w:r>
        <w:rPr>
          <w:b/>
        </w:rPr>
        <w:t xml:space="preserve">Investment</w:t>
      </w:r>
    </w:p>
    <w:p>
      <w:pPr>
        <w:numPr>
          <w:ilvl w:val="0"/>
          <w:numId w:val="11"/>
        </w:numPr>
        <w:spacing w:lineRule="auto"/>
      </w:pPr>
      <w:r>
        <w:rPr/>
        <w:t xml:space="preserve">Retainer / scope: </w:t>
      </w:r>
      <w:r>
        <w:rPr/>
        <w:t xml:space="preserve">[Current vs proposed]</w:t>
      </w:r>
    </w:p>
    <w:p>
      <w:pPr>
        <w:numPr>
          <w:ilvl w:val="0"/>
          <w:numId w:val="11"/>
        </w:numPr>
        <w:spacing w:lineRule="auto"/>
      </w:pPr>
      <w:r>
        <w:rPr/>
        <w:t xml:space="preserve">Allocation by workstream: </w:t>
      </w:r>
      <w:r>
        <w:rPr/>
        <w:t xml:space="preserve">[Content / technical / authority %]</w:t>
      </w:r>
    </w:p>
    <w:p>
      <w:pPr>
        <w:numPr>
          <w:ilvl w:val="0"/>
          <w:numId w:val="11"/>
        </w:numPr>
        <w:spacing w:lineRule="auto"/>
      </w:pPr>
      <w:r>
        <w:rPr/>
        <w:t xml:space="preserve">Expected return framing: </w:t>
      </w:r>
      <w:r>
        <w:rPr/>
        <w:t xml:space="preserve">[Outcome range, not a guarantee]</w:t>
      </w:r>
    </w:p>
    <w:p>
      <w:pPr>
        <w:spacing w:lineRule="auto"/>
      </w:pPr>
      <w:r>
        <w:rPr>
          <w:b/>
        </w:rPr>
        <w:t xml:space="preserve">Resources &amp; dependencies</w:t>
      </w:r>
    </w:p>
    <w:p>
      <w:pPr>
        <w:numPr>
          <w:ilvl w:val="0"/>
          <w:numId w:val="12"/>
        </w:numPr>
        <w:spacing w:lineRule="auto"/>
      </w:pPr>
      <w:r>
        <w:rPr/>
        <w:t xml:space="preserve">Our team: </w:t>
      </w:r>
      <w:r>
        <w:rPr/>
        <w:t xml:space="preserve">[Roles / capacity]</w:t>
      </w:r>
    </w:p>
    <w:p>
      <w:pPr>
        <w:numPr>
          <w:ilvl w:val="0"/>
          <w:numId w:val="12"/>
        </w:numPr>
        <w:spacing w:lineRule="auto"/>
      </w:pPr>
      <w:r>
        <w:rPr/>
        <w:t xml:space="preserve">Client side: </w:t>
      </w:r>
      <w:r>
        <w:rPr/>
        <w:t xml:space="preserve">[Dev hours, approvals, SME time]</w:t>
      </w:r>
    </w:p>
    <w:p>
      <w:pPr>
        <w:spacing w:lineRule="auto"/>
      </w:pPr>
      <w:r>
        <w:rPr>
          <w:b/>
        </w:rPr>
        <w:t xml:space="preserve">Decisions &amp; asks</w:t>
      </w:r>
    </w:p>
    <w:p>
      <w:pPr>
        <w:numPr>
          <w:ilvl w:val="0"/>
          <w:numId w:val="13"/>
        </w:numPr>
        <w:spacing w:lineRule="auto"/>
      </w:pPr>
      <w:r>
        <w:rPr/>
        <w:t xml:space="preserve">[Approval needed &amp; deadline]</w:t>
      </w:r>
    </w:p>
    <w:p>
      <w:pPr>
        <w:numPr>
          <w:ilvl w:val="0"/>
          <w:numId w:val="13"/>
        </w:numPr>
        <w:spacing w:lineRule="auto"/>
      </w:pPr>
      <w:r>
        <w:rPr/>
        <w:t xml:space="preserve">[Resource or access request]</w:t>
      </w:r>
    </w:p>
    <w:p>
      <w:pPr>
        <w:numPr>
          <w:ilvl w:val="0"/>
          <w:numId w:val="13"/>
        </w:numPr>
        <w:spacing w:lineRule="auto"/>
      </w:pPr>
      <w:r>
        <w:rPr/>
        <w:t xml:space="preserve">[Scope or priority trade-off to confirm]</w:t>
      </w:r>
    </w:p>
    <w:p>
      <w:pPr>
        <w:spacing w:lineRule="auto"/>
      </w:pPr>
      <w:r>
        <w:rPr/>
        <w:t xml:space="preserve">Be explicit about what stalls if an ask is not met. Clear asks with dates turn a status update into a working session and keep momentum into the new quarter.</w:t>
      </w:r>
    </w:p>
    <w:p>
      <w:pPr>
        <w:spacing w:lineRule="auto"/>
      </w:pPr>
      <w:r>
        <w:rPr>
          <w:i/>
        </w:rPr>
        <w:t xml:space="preserve">Free template from UNmiss · https://unmiss.com/templates/quarterly-business-review-template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SEO Quarterly Business Review (QBR)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