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Marketing Persona &amp; ICP Template</w:t>
      </w:r>
    </w:p>
    <w:p>
      <w:pPr>
        <w:spacing w:lineRule="auto"/>
      </w:pPr>
      <w:r>
        <w:rPr>
          <w:i/>
        </w:rPr>
        <w:t xml:space="preserve">A marketing persona and ICP template helps you turn customer research into clear, shareable profiles your whole team can act on. Your ideal customer profile (ICP) defines which accounts and customers are the best fit for what you offer, while personas describe the people inside those accounts you want to reach. Together they keep your keyword choices, content topics, and channel decisions grounded in real demand instead of guesswork.</w:t>
      </w:r>
    </w:p>
    <w:p>
      <w:pPr>
        <w:pStyle w:val="Heading2"/>
        <w:spacing w:lineRule="auto"/>
      </w:pPr>
      <w:r>
        <w:rPr/>
        <w:t xml:space="preserve">Ideal Customer Profile (ICP)</w:t>
      </w:r>
    </w:p>
    <w:p>
      <w:pPr>
        <w:spacing w:lineRule="auto"/>
      </w:pPr>
      <w:r>
        <w:rPr>
          <w:i/>
        </w:rPr>
        <w:t xml:space="preserve">When to use: Define which accounts and customers are the best fit, and tier them so you target high-value demand first.</w:t>
      </w:r>
    </w:p>
    <w:p>
      <w:pPr>
        <w:pStyle w:val="Heading3"/>
        <w:spacing w:lineRule="auto"/>
      </w:pPr>
      <w:r>
        <w:rPr/>
        <w:t xml:space="preserve">Best-Fit Account Criteria</w:t>
      </w:r>
    </w:p>
    <w:p>
      <w:pPr>
        <w:spacing w:lineRule="auto"/>
      </w:pPr>
      <w:r>
        <w:rPr/>
        <w:t xml:space="preserve">Describe the accounts that get the most value from what you offer, based on the shared traits of your most successful customers rather than your widest possible audience.</w:t>
      </w:r>
    </w:p>
    <w:p>
      <w:pPr>
        <w:numPr>
          <w:ilvl w:val="0"/>
          <w:numId w:val="1"/>
        </w:numPr>
        <w:spacing w:lineRule="auto"/>
      </w:pPr>
      <w:r>
        <w:rPr>
          <w:b/>
        </w:rPr>
        <w:t xml:space="preserve">Industry / vertical:</w:t>
      </w:r>
      <w:r>
        <w:rPr/>
        <w:t xml:space="preserve">[Sectors]</w:t>
      </w:r>
    </w:p>
    <w:p>
      <w:pPr>
        <w:numPr>
          <w:ilvl w:val="0"/>
          <w:numId w:val="1"/>
        </w:numPr>
        <w:spacing w:lineRule="auto"/>
      </w:pPr>
      <w:r>
        <w:rPr>
          <w:b/>
        </w:rPr>
        <w:t xml:space="preserve">Company size:</w:t>
      </w:r>
      <w:r>
        <w:rPr/>
        <w:t xml:space="preserve">[Headcount band]</w:t>
      </w:r>
    </w:p>
    <w:p>
      <w:pPr>
        <w:numPr>
          <w:ilvl w:val="0"/>
          <w:numId w:val="1"/>
        </w:numPr>
        <w:spacing w:lineRule="auto"/>
      </w:pPr>
      <w:r>
        <w:rPr>
          <w:b/>
        </w:rPr>
        <w:t xml:space="preserve">Geography &amp; language:</w:t>
      </w:r>
      <w:r>
        <w:rPr/>
        <w:t xml:space="preserve">[Regions]</w:t>
      </w:r>
    </w:p>
    <w:p>
      <w:pPr>
        <w:numPr>
          <w:ilvl w:val="0"/>
          <w:numId w:val="1"/>
        </w:numPr>
        <w:spacing w:lineRule="auto"/>
      </w:pPr>
      <w:r>
        <w:rPr>
          <w:b/>
        </w:rPr>
        <w:t xml:space="preserve">Budget / revenue band:</w:t>
      </w:r>
      <w:r>
        <w:rPr/>
        <w:t xml:space="preserve">[Range]</w:t>
      </w:r>
    </w:p>
    <w:p>
      <w:pPr>
        <w:pStyle w:val="Heading3"/>
        <w:spacing w:lineRule="auto"/>
      </w:pPr>
      <w:r>
        <w:rPr/>
        <w:t xml:space="preserve">Fit Signals &amp; Disqualifiers</w:t>
      </w:r>
    </w:p>
    <w:p>
      <w:pPr>
        <w:spacing w:lineRule="auto"/>
      </w:pPr>
      <w:r>
        <w:rPr/>
        <w:t xml:space="preserve">List the signals that mark a strong fit, and the red flags that mark a poor fit, so your team can qualify quickly.</w:t>
      </w:r>
    </w:p>
    <w:p>
      <w:pPr>
        <w:numPr>
          <w:ilvl w:val="0"/>
          <w:numId w:val="2"/>
        </w:numPr>
        <w:spacing w:lineRule="auto"/>
      </w:pPr>
      <w:r>
        <w:rPr>
          <w:b/>
        </w:rPr>
        <w:t xml:space="preserve">Positive fit signals:</w:t>
      </w:r>
      <w:r>
        <w:rPr/>
        <w:t xml:space="preserve">[Triggers, tech stack, behaviors]</w:t>
      </w:r>
    </w:p>
    <w:p>
      <w:pPr>
        <w:numPr>
          <w:ilvl w:val="0"/>
          <w:numId w:val="2"/>
        </w:numPr>
        <w:spacing w:lineRule="auto"/>
      </w:pPr>
      <w:r>
        <w:rPr>
          <w:b/>
        </w:rPr>
        <w:t xml:space="preserve">Disqualifiers / red flags:</w:t>
      </w:r>
      <w:r>
        <w:rPr/>
        <w:t xml:space="preserve">[Reasons to deprioritize]</w:t>
      </w:r>
    </w:p>
    <w:p>
      <w:pPr>
        <w:pStyle w:val="Heading3"/>
        <w:spacing w:lineRule="auto"/>
      </w:pPr>
      <w:r>
        <w:rPr/>
        <w:t xml:space="preserve">Account Tiering</w:t>
      </w:r>
    </w:p>
    <w:p>
      <w:pPr>
        <w:spacing w:lineRule="auto"/>
      </w:pPr>
      <w:r>
        <w:rPr/>
        <w:t xml:space="preserve">Rank accounts so effort matches value. Use clear thresholds for each tier.</w:t>
      </w:r>
    </w:p>
    <w:p>
      <w:pPr>
        <w:numPr>
          <w:ilvl w:val="0"/>
          <w:numId w:val="3"/>
        </w:numPr>
        <w:spacing w:lineRule="auto"/>
      </w:pPr>
      <w:r>
        <w:rPr>
          <w:b/>
        </w:rPr>
        <w:t xml:space="preserve">Tier A (priority):</w:t>
      </w:r>
      <w:r>
        <w:rPr/>
        <w:t xml:space="preserve">[Criteria]</w:t>
      </w:r>
    </w:p>
    <w:p>
      <w:pPr>
        <w:numPr>
          <w:ilvl w:val="0"/>
          <w:numId w:val="3"/>
        </w:numPr>
        <w:spacing w:lineRule="auto"/>
      </w:pPr>
      <w:r>
        <w:rPr>
          <w:b/>
        </w:rPr>
        <w:t xml:space="preserve">Tier B (good fit):</w:t>
      </w:r>
      <w:r>
        <w:rPr/>
        <w:t xml:space="preserve">[Criteria]</w:t>
      </w:r>
    </w:p>
    <w:p>
      <w:pPr>
        <w:numPr>
          <w:ilvl w:val="0"/>
          <w:numId w:val="3"/>
        </w:numPr>
        <w:spacing w:lineRule="auto"/>
      </w:pPr>
      <w:r>
        <w:rPr>
          <w:b/>
        </w:rPr>
        <w:t xml:space="preserve">Tier C (opportunistic):</w:t>
      </w:r>
      <w:r>
        <w:rPr/>
        <w:t xml:space="preserve">[Criteria]</w:t>
      </w:r>
    </w:p>
    <w:p>
      <w:pPr>
        <w:spacing w:lineRule="auto"/>
      </w:pPr>
      <w:r>
        <w:rPr>
          <w:b/>
        </w:rPr>
        <w:t xml:space="preserve">Source of truth:</w:t>
      </w:r>
      <w:r>
        <w:rPr/>
        <w:t xml:space="preserve">[Where this came from]</w:t>
      </w:r>
      <w:r>
        <w:rPr/>
        <w:t xml:space="preserve">. Base the ICP on closed-won and high-retention accounts, and note your sample size so readers know how confident to be.</w:t>
      </w:r>
    </w:p>
    <w:p>
      <w:pPr>
        <w:spacing w:lineRule="auto"/>
      </w:pPr>
      <w:r>
        <w:rPr/>
        <w:t xml:space="preserve"> </w:t>
      </w:r>
    </w:p>
    <w:p>
      <w:pPr>
        <w:pStyle w:val="Heading2"/>
        <w:spacing w:lineRule="auto"/>
      </w:pPr>
      <w:r>
        <w:rPr/>
        <w:t xml:space="preserve">Demographics &amp; Firmographics</w:t>
      </w:r>
    </w:p>
    <w:p>
      <w:pPr>
        <w:spacing w:lineRule="auto"/>
      </w:pPr>
      <w:r>
        <w:rPr>
          <w:i/>
        </w:rPr>
        <w:t xml:space="preserve">When to use: Capture the descriptive traits of your target persona and the account profile around them.</w:t>
      </w:r>
    </w:p>
    <w:p>
      <w:pPr>
        <w:pStyle w:val="Heading3"/>
        <w:spacing w:lineRule="auto"/>
      </w:pPr>
      <w:r>
        <w:rPr/>
        <w:t xml:space="preserve">Who They Are</w:t>
      </w:r>
    </w:p>
    <w:p>
      <w:pPr>
        <w:spacing w:lineRule="auto"/>
      </w:pPr>
      <w:r>
        <w:rPr/>
        <w:t xml:space="preserve">Use this section to record the factual attributes you can verify from analytics, CRM data, and customer interviews. Keep it descriptive, not aspirational.</w:t>
      </w:r>
    </w:p>
    <w:p>
      <w:pPr>
        <w:numPr>
          <w:ilvl w:val="0"/>
          <w:numId w:val="4"/>
        </w:numPr>
        <w:spacing w:lineRule="auto"/>
      </w:pPr>
      <w:r>
        <w:rPr>
          <w:b/>
        </w:rPr>
        <w:t xml:space="preserve">Persona name &amp; role:</w:t>
      </w:r>
      <w:r>
        <w:rPr/>
        <w:t xml:space="preserve">[Title]</w:t>
      </w:r>
    </w:p>
    <w:p>
      <w:pPr>
        <w:numPr>
          <w:ilvl w:val="0"/>
          <w:numId w:val="4"/>
        </w:numPr>
        <w:spacing w:lineRule="auto"/>
      </w:pPr>
      <w:r>
        <w:rPr>
          <w:b/>
        </w:rPr>
        <w:t xml:space="preserve">Seniority &amp; reporting line:</w:t>
      </w:r>
      <w:r>
        <w:rPr/>
        <w:t xml:space="preserve">[Level]</w:t>
      </w:r>
    </w:p>
    <w:p>
      <w:pPr>
        <w:numPr>
          <w:ilvl w:val="0"/>
          <w:numId w:val="4"/>
        </w:numPr>
        <w:spacing w:lineRule="auto"/>
      </w:pPr>
      <w:r>
        <w:rPr>
          <w:b/>
        </w:rPr>
        <w:t xml:space="preserve">Team size they manage:</w:t>
      </w:r>
      <w:r>
        <w:rPr/>
        <w:t xml:space="preserve">[Range]</w:t>
      </w:r>
    </w:p>
    <w:p>
      <w:pPr>
        <w:numPr>
          <w:ilvl w:val="0"/>
          <w:numId w:val="4"/>
        </w:numPr>
        <w:spacing w:lineRule="auto"/>
      </w:pPr>
      <w:r>
        <w:rPr>
          <w:b/>
        </w:rPr>
        <w:t xml:space="preserve">Location &amp; language:</w:t>
      </w:r>
      <w:r>
        <w:rPr/>
        <w:t xml:space="preserve">[Region]</w:t>
      </w:r>
    </w:p>
    <w:p>
      <w:pPr>
        <w:pStyle w:val="Heading3"/>
        <w:spacing w:lineRule="auto"/>
      </w:pPr>
      <w:r>
        <w:rPr/>
        <w:t xml:space="preserve">Account Firmographics</w:t>
      </w:r>
    </w:p>
    <w:p>
      <w:pPr>
        <w:spacing w:lineRule="auto"/>
      </w:pPr>
      <w:r>
        <w:rPr/>
        <w:t xml:space="preserve">Describe the type of organization this persona usually works in so it lines up with the accounts in your ICP.</w:t>
      </w:r>
    </w:p>
    <w:p>
      <w:pPr>
        <w:numPr>
          <w:ilvl w:val="0"/>
          <w:numId w:val="5"/>
        </w:numPr>
        <w:spacing w:lineRule="auto"/>
      </w:pPr>
      <w:r>
        <w:rPr>
          <w:b/>
        </w:rPr>
        <w:t xml:space="preserve">Industry / vertical:</w:t>
      </w:r>
      <w:r>
        <w:rPr/>
        <w:t xml:space="preserve">[Sector]</w:t>
      </w:r>
    </w:p>
    <w:p>
      <w:pPr>
        <w:numPr>
          <w:ilvl w:val="0"/>
          <w:numId w:val="5"/>
        </w:numPr>
        <w:spacing w:lineRule="auto"/>
      </w:pPr>
      <w:r>
        <w:rPr>
          <w:b/>
        </w:rPr>
        <w:t xml:space="preserve">Company size:</w:t>
      </w:r>
      <w:r>
        <w:rPr/>
        <w:t xml:space="preserve">[Headcount]</w:t>
      </w:r>
    </w:p>
    <w:p>
      <w:pPr>
        <w:numPr>
          <w:ilvl w:val="0"/>
          <w:numId w:val="5"/>
        </w:numPr>
        <w:spacing w:lineRule="auto"/>
      </w:pPr>
      <w:r>
        <w:rPr>
          <w:b/>
        </w:rPr>
        <w:t xml:space="preserve">Revenue band:</w:t>
      </w:r>
      <w:r>
        <w:rPr/>
        <w:t xml:space="preserve">[Range]</w:t>
      </w:r>
    </w:p>
    <w:p>
      <w:pPr>
        <w:numPr>
          <w:ilvl w:val="0"/>
          <w:numId w:val="5"/>
        </w:numPr>
        <w:spacing w:lineRule="auto"/>
      </w:pPr>
      <w:r>
        <w:rPr>
          <w:b/>
        </w:rPr>
        <w:t xml:space="preserve">Tech stack signals:</w:t>
      </w:r>
      <w:r>
        <w:rPr/>
        <w:t xml:space="preserve">[Tools]</w:t>
      </w:r>
    </w:p>
    <w:p>
      <w:pPr>
        <w:spacing w:lineRule="auto"/>
      </w:pPr>
      <w:r>
        <w:rPr>
          <w:b/>
        </w:rPr>
        <w:t xml:space="preserve">Source of truth:</w:t>
      </w:r>
      <w:r>
        <w:rPr/>
        <w:t xml:space="preserve">[Where this data came from]</w:t>
      </w:r>
      <w:r>
        <w:rPr/>
        <w:t xml:space="preserve">. Note the sample size so readers know how confident to be.</w:t>
      </w:r>
    </w:p>
    <w:p>
      <w:pPr>
        <w:spacing w:lineRule="auto"/>
      </w:pPr>
      <w:r>
        <w:rPr/>
        <w:t xml:space="preserve"> </w:t>
      </w:r>
    </w:p>
    <w:p>
      <w:pPr>
        <w:pStyle w:val="Heading2"/>
        <w:spacing w:lineRule="auto"/>
      </w:pPr>
      <w:r>
        <w:rPr/>
        <w:t xml:space="preserve">Goals &amp; Pain Points</w:t>
      </w:r>
    </w:p>
    <w:p>
      <w:pPr>
        <w:spacing w:lineRule="auto"/>
      </w:pPr>
      <w:r>
        <w:rPr>
          <w:i/>
        </w:rPr>
        <w:t xml:space="preserve">When to use: Document what the persona is trying to achieve and what gets in their way.</w:t>
      </w:r>
    </w:p>
    <w:p>
      <w:pPr>
        <w:pStyle w:val="Heading3"/>
        <w:spacing w:lineRule="auto"/>
      </w:pPr>
      <w:r>
        <w:rPr/>
        <w:t xml:space="preserve">What Success Looks Like</w:t>
      </w:r>
    </w:p>
    <w:p>
      <w:pPr>
        <w:spacing w:lineRule="auto"/>
      </w:pPr>
      <w:r>
        <w:rPr/>
        <w:t xml:space="preserve">List the outcomes this persona is measured on. Pull these from interview quotes and sales call notes rather than assumptions.</w:t>
      </w:r>
    </w:p>
    <w:p>
      <w:pPr>
        <w:numPr>
          <w:ilvl w:val="0"/>
          <w:numId w:val="6"/>
        </w:numPr>
        <w:spacing w:lineRule="auto"/>
      </w:pPr>
      <w:r>
        <w:rPr>
          <w:b/>
        </w:rPr>
        <w:t xml:space="preserve">Primary goal:</w:t>
      </w:r>
      <w:r>
        <w:rPr/>
        <w:t xml:space="preserve">[Outcome]</w:t>
      </w:r>
    </w:p>
    <w:p>
      <w:pPr>
        <w:numPr>
          <w:ilvl w:val="0"/>
          <w:numId w:val="6"/>
        </w:numPr>
        <w:spacing w:lineRule="auto"/>
      </w:pPr>
      <w:r>
        <w:rPr>
          <w:b/>
        </w:rPr>
        <w:t xml:space="preserve">Secondary goals:</w:t>
      </w:r>
      <w:r>
        <w:rPr/>
        <w:t xml:space="preserve">[Outcomes]</w:t>
      </w:r>
    </w:p>
    <w:p>
      <w:pPr>
        <w:numPr>
          <w:ilvl w:val="0"/>
          <w:numId w:val="6"/>
        </w:numPr>
        <w:spacing w:lineRule="auto"/>
      </w:pPr>
      <w:r>
        <w:rPr>
          <w:b/>
        </w:rPr>
        <w:t xml:space="preserve">How they measure it:</w:t>
      </w:r>
      <w:r>
        <w:rPr/>
        <w:t xml:space="preserve">[Metric]</w:t>
      </w:r>
    </w:p>
    <w:p>
      <w:pPr>
        <w:pStyle w:val="Heading3"/>
        <w:spacing w:lineRule="auto"/>
      </w:pPr>
      <w:r>
        <w:rPr/>
        <w:t xml:space="preserve">Pain Points &amp; Frustrations</w:t>
      </w:r>
    </w:p>
    <w:p>
      <w:pPr>
        <w:spacing w:lineRule="auto"/>
      </w:pPr>
      <w:r>
        <w:rPr/>
        <w:t xml:space="preserve">Record the obstacles in their own words. Specific friction is far more useful than generic complaints.</w:t>
      </w:r>
    </w:p>
    <w:p>
      <w:pPr>
        <w:numPr>
          <w:ilvl w:val="0"/>
          <w:numId w:val="7"/>
        </w:numPr>
        <w:spacing w:lineRule="auto"/>
      </w:pPr>
      <w:r>
        <w:rPr>
          <w:b/>
        </w:rPr>
        <w:t xml:space="preserve">Biggest blocker:</w:t>
      </w:r>
      <w:r>
        <w:rPr/>
        <w:t xml:space="preserve">[Problem]</w:t>
      </w:r>
    </w:p>
    <w:p>
      <w:pPr>
        <w:numPr>
          <w:ilvl w:val="0"/>
          <w:numId w:val="7"/>
        </w:numPr>
        <w:spacing w:lineRule="auto"/>
      </w:pPr>
      <w:r>
        <w:rPr>
          <w:b/>
        </w:rPr>
        <w:t xml:space="preserve">Daily annoyances:</w:t>
      </w:r>
      <w:r>
        <w:rPr/>
        <w:t xml:space="preserve">[Friction]</w:t>
      </w:r>
    </w:p>
    <w:p>
      <w:pPr>
        <w:numPr>
          <w:ilvl w:val="0"/>
          <w:numId w:val="7"/>
        </w:numPr>
        <w:spacing w:lineRule="auto"/>
      </w:pPr>
      <w:r>
        <w:rPr>
          <w:b/>
        </w:rPr>
        <w:t xml:space="preserve">What they have tried already:</w:t>
      </w:r>
      <w:r>
        <w:rPr/>
        <w:t xml:space="preserve">[Workarounds]</w:t>
      </w:r>
    </w:p>
    <w:p>
      <w:pPr>
        <w:numPr>
          <w:ilvl w:val="0"/>
          <w:numId w:val="7"/>
        </w:numPr>
        <w:spacing w:lineRule="auto"/>
      </w:pPr>
      <w:r>
        <w:rPr>
          <w:b/>
        </w:rPr>
        <w:t xml:space="preserve">Cost of inaction:</w:t>
      </w:r>
      <w:r>
        <w:rPr/>
        <w:t xml:space="preserve">[Impact]</w:t>
      </w:r>
    </w:p>
    <w:p>
      <w:pPr>
        <w:spacing w:lineRule="auto"/>
      </w:pPr>
      <w:r>
        <w:rPr>
          <w:b/>
        </w:rPr>
        <w:t xml:space="preserve">Content angle:</w:t>
      </w:r>
      <w:r>
        <w:rPr/>
        <w:t xml:space="preserve"> map each pain point to a topic you can credibly help with: </w:t>
      </w:r>
      <w:r>
        <w:rPr/>
        <w:t xml:space="preserve">[Theme]</w:t>
      </w:r>
      <w:r>
        <w:rPr/>
        <w:t xml:space="preserve">. The sharper the pain, the easier the content brief.</w:t>
      </w:r>
    </w:p>
    <w:p>
      <w:pPr>
        <w:spacing w:lineRule="auto"/>
      </w:pPr>
      <w:r>
        <w:rPr/>
        <w:t xml:space="preserve"> </w:t>
      </w:r>
    </w:p>
    <w:p>
      <w:pPr>
        <w:pStyle w:val="Heading2"/>
        <w:spacing w:lineRule="auto"/>
      </w:pPr>
      <w:r>
        <w:rPr/>
        <w:t xml:space="preserve">Search Behavior &amp; Keywords</w:t>
      </w:r>
    </w:p>
    <w:p>
      <w:pPr>
        <w:spacing w:lineRule="auto"/>
      </w:pPr>
      <w:r>
        <w:rPr>
          <w:i/>
        </w:rPr>
        <w:t xml:space="preserve">When to use: Map how this persona actually searches, and the intent behind those queries.</w:t>
      </w:r>
    </w:p>
    <w:p>
      <w:pPr>
        <w:pStyle w:val="Heading3"/>
        <w:spacing w:lineRule="auto"/>
      </w:pPr>
      <w:r>
        <w:rPr/>
        <w:t xml:space="preserve">How They Search</w:t>
      </w:r>
    </w:p>
    <w:p>
      <w:pPr>
        <w:spacing w:lineRule="auto"/>
      </w:pPr>
      <w:r>
        <w:rPr/>
        <w:t xml:space="preserve">Personas search differently by stage. Capture the language they use, drawn from search console data, keyword tools, and support tickets.</w:t>
      </w:r>
    </w:p>
    <w:p>
      <w:pPr>
        <w:numPr>
          <w:ilvl w:val="0"/>
          <w:numId w:val="8"/>
        </w:numPr>
        <w:spacing w:lineRule="auto"/>
      </w:pPr>
      <w:r>
        <w:rPr>
          <w:b/>
        </w:rPr>
        <w:t xml:space="preserve">Problem-aware queries:</w:t>
      </w:r>
      <w:r>
        <w:rPr/>
        <w:t xml:space="preserve">[Phrases]</w:t>
      </w:r>
    </w:p>
    <w:p>
      <w:pPr>
        <w:numPr>
          <w:ilvl w:val="0"/>
          <w:numId w:val="8"/>
        </w:numPr>
        <w:spacing w:lineRule="auto"/>
      </w:pPr>
      <w:r>
        <w:rPr>
          <w:b/>
        </w:rPr>
        <w:t xml:space="preserve">Solution-aware queries:</w:t>
      </w:r>
      <w:r>
        <w:rPr/>
        <w:t xml:space="preserve">[Phrases]</w:t>
      </w:r>
    </w:p>
    <w:p>
      <w:pPr>
        <w:numPr>
          <w:ilvl w:val="0"/>
          <w:numId w:val="8"/>
        </w:numPr>
        <w:spacing w:lineRule="auto"/>
      </w:pPr>
      <w:r>
        <w:rPr>
          <w:b/>
        </w:rPr>
        <w:t xml:space="preserve">Comparison / brand queries:</w:t>
      </w:r>
      <w:r>
        <w:rPr/>
        <w:t xml:space="preserve">[Phrases]</w:t>
      </w:r>
    </w:p>
    <w:p>
      <w:pPr>
        <w:pStyle w:val="Heading3"/>
        <w:spacing w:lineRule="auto"/>
      </w:pPr>
      <w:r>
        <w:rPr/>
        <w:t xml:space="preserve">Search Intent</w:t>
      </w:r>
    </w:p>
    <w:p>
      <w:pPr>
        <w:spacing w:lineRule="auto"/>
      </w:pPr>
      <w:r>
        <w:rPr/>
        <w:t xml:space="preserve">Classify the dominant intent so you target the right page type and format.</w:t>
      </w:r>
    </w:p>
    <w:p>
      <w:pPr>
        <w:numPr>
          <w:ilvl w:val="0"/>
          <w:numId w:val="9"/>
        </w:numPr>
        <w:spacing w:lineRule="auto"/>
      </w:pPr>
      <w:r>
        <w:rPr>
          <w:b/>
        </w:rPr>
        <w:t xml:space="preserve">Informational:</w:t>
      </w:r>
      <w:r>
        <w:rPr/>
        <w:t xml:space="preserve">[Topics]</w:t>
      </w:r>
    </w:p>
    <w:p>
      <w:pPr>
        <w:numPr>
          <w:ilvl w:val="0"/>
          <w:numId w:val="9"/>
        </w:numPr>
        <w:spacing w:lineRule="auto"/>
      </w:pPr>
      <w:r>
        <w:rPr>
          <w:b/>
        </w:rPr>
        <w:t xml:space="preserve">Commercial investigation:</w:t>
      </w:r>
      <w:r>
        <w:rPr/>
        <w:t xml:space="preserve">[Topics]</w:t>
      </w:r>
    </w:p>
    <w:p>
      <w:pPr>
        <w:numPr>
          <w:ilvl w:val="0"/>
          <w:numId w:val="9"/>
        </w:numPr>
        <w:spacing w:lineRule="auto"/>
      </w:pPr>
      <w:r>
        <w:rPr>
          <w:b/>
        </w:rPr>
        <w:t xml:space="preserve">Transactional:</w:t>
      </w:r>
      <w:r>
        <w:rPr/>
        <w:t xml:space="preserve">[Topics]</w:t>
      </w:r>
    </w:p>
    <w:p>
      <w:pPr>
        <w:spacing w:lineRule="auto"/>
      </w:pPr>
      <w:r>
        <w:rPr/>
        <w:t xml:space="preserve">Note the device and context they search from, and any seasonal or trigger-based patterns: </w:t>
      </w:r>
      <w:r>
        <w:rPr/>
        <w:t xml:space="preserve">[Pattern]</w:t>
      </w:r>
      <w:r>
        <w:rPr/>
        <w:t xml:space="preserve">. Validate volume and difficulty before committing topics so effort matches realistic demand.</w:t>
      </w:r>
    </w:p>
    <w:p>
      <w:pPr>
        <w:spacing w:lineRule="auto"/>
      </w:pPr>
      <w:r>
        <w:rPr/>
        <w:t xml:space="preserve"> </w:t>
      </w:r>
    </w:p>
    <w:p>
      <w:pPr>
        <w:pStyle w:val="Heading2"/>
        <w:spacing w:lineRule="auto"/>
      </w:pPr>
      <w:r>
        <w:rPr/>
        <w:t xml:space="preserve">Objections &amp; Buying Triggers</w:t>
      </w:r>
    </w:p>
    <w:p>
      <w:pPr>
        <w:spacing w:lineRule="auto"/>
      </w:pPr>
      <w:r>
        <w:rPr>
          <w:i/>
        </w:rPr>
        <w:t xml:space="preserve">When to use: Surface what holds the persona back and what prompts them to act.</w:t>
      </w:r>
    </w:p>
    <w:p>
      <w:pPr>
        <w:pStyle w:val="Heading3"/>
        <w:spacing w:lineRule="auto"/>
      </w:pPr>
      <w:r>
        <w:rPr/>
        <w:t xml:space="preserve">Common Objections</w:t>
      </w:r>
    </w:p>
    <w:p>
      <w:pPr>
        <w:spacing w:lineRule="auto"/>
      </w:pPr>
      <w:r>
        <w:rPr/>
        <w:t xml:space="preserve">Capture the hesitations this persona raises, sourced from sales and support conversations. Address them directly in your content.</w:t>
      </w:r>
    </w:p>
    <w:p>
      <w:pPr>
        <w:numPr>
          <w:ilvl w:val="0"/>
          <w:numId w:val="10"/>
        </w:numPr>
        <w:spacing w:lineRule="auto"/>
      </w:pPr>
      <w:r>
        <w:rPr>
          <w:b/>
        </w:rPr>
        <w:t xml:space="preserve">Price / budget concerns:</w:t>
      </w:r>
      <w:r>
        <w:rPr/>
        <w:t xml:space="preserve">[Objection]</w:t>
      </w:r>
    </w:p>
    <w:p>
      <w:pPr>
        <w:numPr>
          <w:ilvl w:val="0"/>
          <w:numId w:val="10"/>
        </w:numPr>
        <w:spacing w:lineRule="auto"/>
      </w:pPr>
      <w:r>
        <w:rPr>
          <w:b/>
        </w:rPr>
        <w:t xml:space="preserve">Switching cost worries:</w:t>
      </w:r>
      <w:r>
        <w:rPr/>
        <w:t xml:space="preserve">[Objection]</w:t>
      </w:r>
    </w:p>
    <w:p>
      <w:pPr>
        <w:numPr>
          <w:ilvl w:val="0"/>
          <w:numId w:val="10"/>
        </w:numPr>
        <w:spacing w:lineRule="auto"/>
      </w:pPr>
      <w:r>
        <w:rPr>
          <w:b/>
        </w:rPr>
        <w:t xml:space="preserve">Trust &amp; proof needs:</w:t>
      </w:r>
      <w:r>
        <w:rPr/>
        <w:t xml:space="preserve">[Objection]</w:t>
      </w:r>
    </w:p>
    <w:p>
      <w:pPr>
        <w:pStyle w:val="Heading3"/>
        <w:spacing w:lineRule="auto"/>
      </w:pPr>
      <w:r>
        <w:rPr/>
        <w:t xml:space="preserve">Buying Triggers</w:t>
      </w:r>
    </w:p>
    <w:p>
      <w:pPr>
        <w:spacing w:lineRule="auto"/>
      </w:pPr>
      <w:r>
        <w:rPr/>
        <w:t xml:space="preserve">List the events that move them from passive interest to active evaluation.</w:t>
      </w:r>
    </w:p>
    <w:p>
      <w:pPr>
        <w:numPr>
          <w:ilvl w:val="0"/>
          <w:numId w:val="11"/>
        </w:numPr>
        <w:spacing w:lineRule="auto"/>
      </w:pPr>
      <w:r>
        <w:rPr>
          <w:b/>
        </w:rPr>
        <w:t xml:space="preserve">Internal triggers:</w:t>
      </w:r>
      <w:r>
        <w:rPr/>
        <w:t xml:space="preserve">[Event]</w:t>
      </w:r>
    </w:p>
    <w:p>
      <w:pPr>
        <w:numPr>
          <w:ilvl w:val="0"/>
          <w:numId w:val="11"/>
        </w:numPr>
        <w:spacing w:lineRule="auto"/>
      </w:pPr>
      <w:r>
        <w:rPr>
          <w:b/>
        </w:rPr>
        <w:t xml:space="preserve">External triggers:</w:t>
      </w:r>
      <w:r>
        <w:rPr/>
        <w:t xml:space="preserve">[Event]</w:t>
      </w:r>
    </w:p>
    <w:p>
      <w:pPr>
        <w:numPr>
          <w:ilvl w:val="0"/>
          <w:numId w:val="11"/>
        </w:numPr>
        <w:spacing w:lineRule="auto"/>
      </w:pPr>
      <w:r>
        <w:rPr>
          <w:b/>
        </w:rPr>
        <w:t xml:space="preserve">Decision makers involved:</w:t>
      </w:r>
      <w:r>
        <w:rPr/>
        <w:t xml:space="preserve">[Roles]</w:t>
      </w:r>
    </w:p>
    <w:p>
      <w:pPr>
        <w:spacing w:lineRule="auto"/>
      </w:pPr>
      <w:r>
        <w:rPr>
          <w:b/>
        </w:rPr>
        <w:t xml:space="preserve">Enablement tie-in:</w:t>
      </w:r>
      <w:r>
        <w:rPr/>
        <w:t xml:space="preserve"> create a piece of content for each objection, such as a comparison guide or proof story: </w:t>
      </w:r>
      <w:r>
        <w:rPr/>
        <w:t xml:space="preserve">[Asset]</w:t>
      </w:r>
      <w:r>
        <w:rPr/>
        <w:t xml:space="preserve">. Validate objections with recent deal notes so you address what buyers actually say.</w:t>
      </w:r>
    </w:p>
    <w:p>
      <w:pPr>
        <w:spacing w:lineRule="auto"/>
      </w:pPr>
      <w:r>
        <w:rPr/>
        <w:t xml:space="preserve"> </w:t>
      </w:r>
    </w:p>
    <w:p>
      <w:pPr>
        <w:pStyle w:val="Heading2"/>
        <w:spacing w:lineRule="auto"/>
      </w:pPr>
      <w:r>
        <w:rPr/>
        <w:t xml:space="preserve">Persona-to-Content Mapping</w:t>
      </w:r>
    </w:p>
    <w:p>
      <w:pPr>
        <w:spacing w:lineRule="auto"/>
      </w:pPr>
      <w:r>
        <w:rPr>
          <w:i/>
        </w:rPr>
        <w:t xml:space="preserve">When to use: Connect each persona and funnel stage to specific content, keywords, formats, and channels.</w:t>
      </w:r>
    </w:p>
    <w:p>
      <w:pPr>
        <w:pStyle w:val="Heading3"/>
        <w:spacing w:lineRule="auto"/>
      </w:pPr>
      <w:r>
        <w:rPr/>
        <w:t xml:space="preserve">Map Persona to Funnel Stage</w:t>
      </w:r>
    </w:p>
    <w:p>
      <w:pPr>
        <w:spacing w:lineRule="auto"/>
      </w:pPr>
      <w:r>
        <w:rPr/>
        <w:t xml:space="preserve">For each persona, plan one or more content assets per stage so no gap is left in the journey.</w:t>
      </w:r>
    </w:p>
    <w:p>
      <w:pPr>
        <w:numPr>
          <w:ilvl w:val="0"/>
          <w:numId w:val="12"/>
        </w:numPr>
        <w:spacing w:lineRule="auto"/>
      </w:pPr>
      <w:r>
        <w:rPr>
          <w:b/>
        </w:rPr>
        <w:t xml:space="preserve">Persona:</w:t>
      </w:r>
      <w:r>
        <w:rPr/>
        <w:t xml:space="preserve">[Name]</w:t>
      </w:r>
    </w:p>
    <w:p>
      <w:pPr>
        <w:numPr>
          <w:ilvl w:val="0"/>
          <w:numId w:val="12"/>
        </w:numPr>
        <w:spacing w:lineRule="auto"/>
      </w:pPr>
      <w:r>
        <w:rPr>
          <w:b/>
        </w:rPr>
        <w:t xml:space="preserve">Awareness (top):</w:t>
      </w:r>
      <w:r>
        <w:rPr/>
        <w:t xml:space="preserve">[Topic + keyword]</w:t>
      </w:r>
    </w:p>
    <w:p>
      <w:pPr>
        <w:numPr>
          <w:ilvl w:val="0"/>
          <w:numId w:val="12"/>
        </w:numPr>
        <w:spacing w:lineRule="auto"/>
      </w:pPr>
      <w:r>
        <w:rPr>
          <w:b/>
        </w:rPr>
        <w:t xml:space="preserve">Consideration (middle):</w:t>
      </w:r>
      <w:r>
        <w:rPr/>
        <w:t xml:space="preserve">[Topic + keyword]</w:t>
      </w:r>
    </w:p>
    <w:p>
      <w:pPr>
        <w:numPr>
          <w:ilvl w:val="0"/>
          <w:numId w:val="12"/>
        </w:numPr>
        <w:spacing w:lineRule="auto"/>
      </w:pPr>
      <w:r>
        <w:rPr>
          <w:b/>
        </w:rPr>
        <w:t xml:space="preserve">Decision (bottom):</w:t>
      </w:r>
      <w:r>
        <w:rPr/>
        <w:t xml:space="preserve">[Topic + keyword]</w:t>
      </w:r>
    </w:p>
    <w:p>
      <w:pPr>
        <w:pStyle w:val="Heading3"/>
        <w:spacing w:lineRule="auto"/>
      </w:pPr>
      <w:r>
        <w:rPr/>
        <w:t xml:space="preserve">Formats &amp; Channels They Prefer</w:t>
      </w:r>
    </w:p>
    <w:p>
      <w:pPr>
        <w:spacing w:lineRule="auto"/>
      </w:pPr>
      <w:r>
        <w:rPr/>
        <w:t xml:space="preserve">Match each asset to the formats and platforms this persona actually engages with, based on engagement data rather than what is easiest to produce.</w:t>
      </w:r>
    </w:p>
    <w:p>
      <w:pPr>
        <w:numPr>
          <w:ilvl w:val="0"/>
          <w:numId w:val="13"/>
        </w:numPr>
        <w:spacing w:lineRule="auto"/>
      </w:pPr>
      <w:r>
        <w:rPr>
          <w:b/>
        </w:rPr>
        <w:t xml:space="preserve">Top-performing formats:</w:t>
      </w:r>
      <w:r>
        <w:rPr/>
        <w:t xml:space="preserve">[Types]</w:t>
      </w:r>
    </w:p>
    <w:p>
      <w:pPr>
        <w:numPr>
          <w:ilvl w:val="0"/>
          <w:numId w:val="13"/>
        </w:numPr>
        <w:spacing w:lineRule="auto"/>
      </w:pPr>
      <w:r>
        <w:rPr>
          <w:b/>
        </w:rPr>
        <w:t xml:space="preserve">Preferred depth &amp; tone:</w:t>
      </w:r>
      <w:r>
        <w:rPr/>
        <w:t xml:space="preserve">[Quick vs in-depth, style]</w:t>
      </w:r>
    </w:p>
    <w:p>
      <w:pPr>
        <w:numPr>
          <w:ilvl w:val="0"/>
          <w:numId w:val="13"/>
        </w:numPr>
        <w:spacing w:lineRule="auto"/>
      </w:pPr>
      <w:r>
        <w:rPr>
          <w:b/>
        </w:rPr>
        <w:t xml:space="preserve">Discovery &amp; trusted channels:</w:t>
      </w:r>
      <w:r>
        <w:rPr/>
        <w:t xml:space="preserve">[Search, social, communities, newsletters]</w:t>
      </w:r>
    </w:p>
    <w:p>
      <w:pPr>
        <w:pStyle w:val="Heading3"/>
        <w:spacing w:lineRule="auto"/>
      </w:pPr>
      <w:r>
        <w:rPr/>
        <w:t xml:space="preserve">Assign &amp; Track</w:t>
      </w:r>
    </w:p>
    <w:p>
      <w:pPr>
        <w:spacing w:lineRule="auto"/>
      </w:pPr>
      <w:r>
        <w:rPr/>
        <w:t xml:space="preserve">Turn the map into an actionable plan with clear ownership.</w:t>
      </w:r>
    </w:p>
    <w:p>
      <w:pPr>
        <w:numPr>
          <w:ilvl w:val="0"/>
          <w:numId w:val="14"/>
        </w:numPr>
        <w:spacing w:lineRule="auto"/>
      </w:pPr>
      <w:r>
        <w:rPr>
          <w:b/>
        </w:rPr>
        <w:t xml:space="preserve">Existing asset or new:</w:t>
      </w:r>
      <w:r>
        <w:rPr/>
        <w:t xml:space="preserve">[Status]</w:t>
      </w:r>
    </w:p>
    <w:p>
      <w:pPr>
        <w:numPr>
          <w:ilvl w:val="0"/>
          <w:numId w:val="14"/>
        </w:numPr>
        <w:spacing w:lineRule="auto"/>
      </w:pPr>
      <w:r>
        <w:rPr>
          <w:b/>
        </w:rPr>
        <w:t xml:space="preserve">Primary keyword &amp; intent:</w:t>
      </w:r>
      <w:r>
        <w:rPr/>
        <w:t xml:space="preserve">[Term]</w:t>
      </w:r>
    </w:p>
    <w:p>
      <w:pPr>
        <w:numPr>
          <w:ilvl w:val="0"/>
          <w:numId w:val="14"/>
        </w:numPr>
        <w:spacing w:lineRule="auto"/>
      </w:pPr>
      <w:r>
        <w:rPr>
          <w:b/>
        </w:rPr>
        <w:t xml:space="preserve">Owner &amp; due date:</w:t>
      </w:r>
      <w:r>
        <w:rPr/>
        <w:t xml:space="preserve">[Name / date]</w:t>
      </w:r>
    </w:p>
    <w:p>
      <w:pPr>
        <w:numPr>
          <w:ilvl w:val="0"/>
          <w:numId w:val="14"/>
        </w:numPr>
        <w:spacing w:lineRule="auto"/>
      </w:pPr>
      <w:r>
        <w:rPr>
          <w:b/>
        </w:rPr>
        <w:t xml:space="preserve">Success metric:</w:t>
      </w:r>
      <w:r>
        <w:rPr/>
        <w:t xml:space="preserve">[KPI]</w:t>
      </w:r>
    </w:p>
    <w:p>
      <w:pPr>
        <w:spacing w:lineRule="auto"/>
      </w:pPr>
      <w:r>
        <w:rPr/>
        <w:t xml:space="preserve">Review the map quarterly and refresh entries as personas and search behavior evolve: </w:t>
      </w:r>
      <w:r>
        <w:rPr/>
        <w:t xml:space="preserve">[Review date]</w:t>
      </w:r>
      <w:r>
        <w:rPr/>
        <w:t xml:space="preserve">.</w:t>
      </w:r>
    </w:p>
    <w:p>
      <w:pPr>
        <w:spacing w:lineRule="auto"/>
      </w:pPr>
      <w:r>
        <w:rPr>
          <w:i/>
        </w:rPr>
        <w:t xml:space="preserve">Free template from UNmiss · https://unmiss.com/templates/marketing-persona-icp-template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Persona &amp; ICP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